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5D1C1" w14:textId="77777777" w:rsidR="003C2E57" w:rsidRDefault="00FB29DE">
      <w:r>
        <w:rPr>
          <w:noProof/>
          <w:lang w:eastAsia="en-AU"/>
        </w:rPr>
        <mc:AlternateContent>
          <mc:Choice Requires="wps">
            <w:drawing>
              <wp:anchor distT="0" distB="0" distL="114300" distR="114300" simplePos="0" relativeHeight="251659264" behindDoc="0" locked="0" layoutInCell="1" allowOverlap="1" wp14:anchorId="73B6B556" wp14:editId="43578786">
                <wp:simplePos x="0" y="0"/>
                <wp:positionH relativeFrom="column">
                  <wp:posOffset>50800</wp:posOffset>
                </wp:positionH>
                <wp:positionV relativeFrom="paragraph">
                  <wp:posOffset>114300</wp:posOffset>
                </wp:positionV>
                <wp:extent cx="5601335" cy="802640"/>
                <wp:effectExtent l="0" t="0" r="12065" b="10160"/>
                <wp:wrapNone/>
                <wp:docPr id="2" name="Text Box 2"/>
                <wp:cNvGraphicFramePr/>
                <a:graphic xmlns:a="http://schemas.openxmlformats.org/drawingml/2006/main">
                  <a:graphicData uri="http://schemas.microsoft.com/office/word/2010/wordprocessingShape">
                    <wps:wsp>
                      <wps:cNvSpPr txBox="1"/>
                      <wps:spPr>
                        <a:xfrm>
                          <a:off x="0" y="0"/>
                          <a:ext cx="5601335" cy="802640"/>
                        </a:xfrm>
                        <a:prstGeom prst="rect">
                          <a:avLst/>
                        </a:prstGeom>
                        <a:solidFill>
                          <a:schemeClr val="tx1"/>
                        </a:solidFill>
                        <a:ln>
                          <a:noFill/>
                        </a:ln>
                        <a:effectLst/>
                      </wps:spPr>
                      <wps:style>
                        <a:lnRef idx="0">
                          <a:schemeClr val="accent1"/>
                        </a:lnRef>
                        <a:fillRef idx="0">
                          <a:schemeClr val="accent1"/>
                        </a:fillRef>
                        <a:effectRef idx="0">
                          <a:schemeClr val="accent1"/>
                        </a:effectRef>
                        <a:fontRef idx="minor">
                          <a:schemeClr val="dk1"/>
                        </a:fontRef>
                      </wps:style>
                      <wps:txbx>
                        <w:txbxContent>
                          <w:p w14:paraId="0FF6ED15" w14:textId="77777777" w:rsidR="00FB29DE" w:rsidRPr="00FB29DE" w:rsidRDefault="00FB29DE">
                            <w:pPr>
                              <w:rPr>
                                <w:b/>
                                <w:color w:val="F7CAAC" w:themeColor="accent2" w:themeTint="66"/>
                                <w:sz w:val="72"/>
                                <w14:textOutline w14:w="22225" w14:cap="flat" w14:cmpd="sng" w14:algn="ctr">
                                  <w14:solidFill>
                                    <w14:schemeClr w14:val="accent2"/>
                                  </w14:solidFill>
                                  <w14:prstDash w14:val="solid"/>
                                  <w14:round/>
                                </w14:textOutline>
                              </w:rPr>
                            </w:pPr>
                            <w:r w:rsidRPr="00FB29DE">
                              <w:rPr>
                                <w:b/>
                                <w:color w:val="F7CAAC" w:themeColor="accent2" w:themeTint="66"/>
                                <w:sz w:val="72"/>
                                <w14:textOutline w14:w="22225" w14:cap="flat" w14:cmpd="sng" w14:algn="ctr">
                                  <w14:solidFill>
                                    <w14:schemeClr w14:val="accent2"/>
                                  </w14:solidFill>
                                  <w14:prstDash w14:val="solid"/>
                                  <w14:round/>
                                </w14:textOutline>
                              </w:rPr>
                              <w:t>Myall Creek Memorial 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6B556" id="_x0000_t202" coordsize="21600,21600" o:spt="202" path="m0,0l0,21600,21600,21600,21600,0xe">
                <v:stroke joinstyle="miter"/>
                <v:path gradientshapeok="t" o:connecttype="rect"/>
              </v:shapetype>
              <v:shape id="Text_x0020_Box_x0020_2" o:spid="_x0000_s1026" type="#_x0000_t202" style="position:absolute;margin-left:4pt;margin-top:9pt;width:441.05pt;height: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" fillcolor="black [3213]" stroked="f">
                <v:textbox>
                  <w:txbxContent>
                    <w:p w14:paraId="0FF6ED15" w14:textId="77777777" w:rsidR="00FB29DE" w:rsidRPr="00FB29DE" w:rsidRDefault="00FB29DE">
                      <w:pPr>
                        <w:rPr>
                          <w:b/>
                          <w:color w:val="F7CAAC" w:themeColor="accent2" w:themeTint="66"/>
                          <w:sz w:val="72"/>
                          <w14:textOutline w14:w="22225" w14:cap="flat" w14:cmpd="sng" w14:algn="ctr">
                            <w14:solidFill>
                              <w14:schemeClr w14:val="accent2"/>
                            </w14:solidFill>
                            <w14:prstDash w14:val="solid"/>
                            <w14:round/>
                          </w14:textOutline>
                        </w:rPr>
                      </w:pPr>
                      <w:r w:rsidRPr="00FB29DE">
                        <w:rPr>
                          <w:b/>
                          <w:color w:val="F7CAAC" w:themeColor="accent2" w:themeTint="66"/>
                          <w:sz w:val="72"/>
                          <w14:textOutline w14:w="22225" w14:cap="flat" w14:cmpd="sng" w14:algn="ctr">
                            <w14:solidFill>
                              <w14:schemeClr w14:val="accent2"/>
                            </w14:solidFill>
                            <w14:prstDash w14:val="solid"/>
                            <w14:round/>
                          </w14:textOutline>
                        </w:rPr>
                        <w:t>Myall Creek Memorial Site</w:t>
                      </w:r>
                    </w:p>
                  </w:txbxContent>
                </v:textbox>
              </v:shape>
            </w:pict>
          </mc:Fallback>
        </mc:AlternateContent>
      </w:r>
      <w:r>
        <w:rPr>
          <w:noProof/>
          <w:lang w:eastAsia="en-AU"/>
        </w:rPr>
        <w:drawing>
          <wp:inline distT="0" distB="0" distL="0" distR="0" wp14:anchorId="43E2AB40" wp14:editId="69D08BE4">
            <wp:extent cx="5727700" cy="4179570"/>
            <wp:effectExtent l="0" t="0" r="1270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6-09-06 at 12.53.04 pm.png"/>
                    <pic:cNvPicPr/>
                  </pic:nvPicPr>
                  <pic:blipFill>
                    <a:blip r:embed="rId5">
                      <a:extLst>
                        <a:ext uri="{28A0092B-C50C-407E-A947-70E740481C1C}">
                          <a14:useLocalDpi xmlns:a14="http://schemas.microsoft.com/office/drawing/2010/main" val="0"/>
                        </a:ext>
                      </a:extLst>
                    </a:blip>
                    <a:stretch>
                      <a:fillRect/>
                    </a:stretch>
                  </pic:blipFill>
                  <pic:spPr>
                    <a:xfrm>
                      <a:off x="0" y="0"/>
                      <a:ext cx="5727700" cy="4179570"/>
                    </a:xfrm>
                    <a:prstGeom prst="rect">
                      <a:avLst/>
                    </a:prstGeom>
                  </pic:spPr>
                </pic:pic>
              </a:graphicData>
            </a:graphic>
          </wp:inline>
        </w:drawing>
      </w:r>
    </w:p>
    <w:p w14:paraId="00E68195" w14:textId="77777777" w:rsidR="00FB29DE" w:rsidRDefault="00FB29DE"/>
    <w:p w14:paraId="24E26192" w14:textId="77777777" w:rsidR="00FB29DE" w:rsidRPr="00FB29DE" w:rsidRDefault="00FB29DE" w:rsidP="00FB29DE">
      <w:pPr>
        <w:spacing w:before="72" w:after="180" w:line="300" w:lineRule="atLeast"/>
        <w:textAlignment w:val="baseline"/>
        <w:outlineLvl w:val="2"/>
        <w:rPr>
          <w:rFonts w:ascii="Arial" w:eastAsia="Times New Roman" w:hAnsi="Arial" w:cs="Arial"/>
          <w:color w:val="000000"/>
          <w:sz w:val="40"/>
          <w:szCs w:val="40"/>
          <w:lang w:val="en-US"/>
        </w:rPr>
      </w:pPr>
      <w:r w:rsidRPr="00FB29DE">
        <w:rPr>
          <w:rFonts w:ascii="Arial" w:eastAsia="Times New Roman" w:hAnsi="Arial" w:cs="Arial"/>
          <w:color w:val="000000"/>
          <w:sz w:val="40"/>
          <w:szCs w:val="40"/>
          <w:lang w:val="en-US"/>
        </w:rPr>
        <w:t>A brief history of events</w:t>
      </w:r>
    </w:p>
    <w:p w14:paraId="1BC5EB11" w14:textId="77777777" w:rsidR="00FB29DE" w:rsidRPr="00FB29DE" w:rsidRDefault="00FB29DE" w:rsidP="00FB29DE">
      <w:pPr>
        <w:spacing w:after="180" w:line="293" w:lineRule="atLeast"/>
        <w:textAlignment w:val="baseline"/>
        <w:rPr>
          <w:rFonts w:ascii="Arial" w:hAnsi="Arial" w:cs="Arial"/>
          <w:color w:val="000000"/>
          <w:sz w:val="20"/>
          <w:szCs w:val="20"/>
          <w:lang w:val="en-US"/>
        </w:rPr>
      </w:pPr>
      <w:r w:rsidRPr="00FB29DE">
        <w:rPr>
          <w:rFonts w:ascii="Arial" w:hAnsi="Arial" w:cs="Arial"/>
          <w:color w:val="000000"/>
          <w:sz w:val="20"/>
          <w:szCs w:val="20"/>
          <w:lang w:val="en-US"/>
        </w:rPr>
        <w:t>Following the arrival of the First Fleet in 1788 a pattern of relations developed between Aboriginal people and European settlers that would last for more than a century. Despite instructions from the British Colonial Office to treat Aboriginal people with goodwill and kindness, competition for land and resources following European expansion inevitably resulted in frontier conflict.</w:t>
      </w:r>
    </w:p>
    <w:p w14:paraId="12D7BA87" w14:textId="77777777" w:rsidR="00FB29DE" w:rsidRPr="00FB29DE" w:rsidRDefault="00FB29DE" w:rsidP="00FB29DE">
      <w:pPr>
        <w:spacing w:after="180" w:line="293" w:lineRule="atLeast"/>
        <w:textAlignment w:val="baseline"/>
        <w:rPr>
          <w:rFonts w:ascii="Arial" w:hAnsi="Arial" w:cs="Arial"/>
          <w:color w:val="000000"/>
          <w:sz w:val="20"/>
          <w:szCs w:val="20"/>
          <w:lang w:val="en-US"/>
        </w:rPr>
      </w:pPr>
      <w:r w:rsidRPr="00FB29DE">
        <w:rPr>
          <w:rFonts w:ascii="Arial" w:hAnsi="Arial" w:cs="Arial"/>
          <w:color w:val="000000"/>
          <w:sz w:val="20"/>
          <w:szCs w:val="20"/>
          <w:lang w:val="en-US"/>
        </w:rPr>
        <w:t>In response to the intensifying conflict the Colonial Administration ordered settlers to defend themselves and ordered Aboriginal people to stay away from European habitation. Aboriginal people were increasingly being viewed as a serious threat to settlers and it wasn't long before settlers took things into their own hands.</w:t>
      </w:r>
    </w:p>
    <w:p w14:paraId="791B8E3A" w14:textId="77777777" w:rsidR="00FB29DE" w:rsidRPr="00FB29DE" w:rsidRDefault="00FB29DE" w:rsidP="00FB29DE">
      <w:pPr>
        <w:spacing w:after="180" w:line="293" w:lineRule="atLeast"/>
        <w:textAlignment w:val="baseline"/>
        <w:rPr>
          <w:rFonts w:ascii="Arial" w:hAnsi="Arial" w:cs="Arial"/>
          <w:color w:val="000000"/>
          <w:sz w:val="20"/>
          <w:szCs w:val="20"/>
          <w:lang w:val="en-US"/>
        </w:rPr>
      </w:pPr>
      <w:r w:rsidRPr="00FB29DE">
        <w:rPr>
          <w:rFonts w:ascii="Arial" w:hAnsi="Arial" w:cs="Arial"/>
          <w:color w:val="000000"/>
          <w:sz w:val="20"/>
          <w:szCs w:val="20"/>
          <w:lang w:val="en-US"/>
        </w:rPr>
        <w:t xml:space="preserve">The massacre of approximately 30 </w:t>
      </w:r>
      <w:proofErr w:type="spellStart"/>
      <w:r w:rsidRPr="00FB29DE">
        <w:rPr>
          <w:rFonts w:ascii="Arial" w:hAnsi="Arial" w:cs="Arial"/>
          <w:color w:val="000000"/>
          <w:sz w:val="20"/>
          <w:szCs w:val="20"/>
          <w:lang w:val="en-US"/>
        </w:rPr>
        <w:t>Wirrayaraay</w:t>
      </w:r>
      <w:proofErr w:type="spellEnd"/>
      <w:r w:rsidRPr="00FB29DE">
        <w:rPr>
          <w:rFonts w:ascii="Arial" w:hAnsi="Arial" w:cs="Arial"/>
          <w:color w:val="000000"/>
          <w:sz w:val="20"/>
          <w:szCs w:val="20"/>
          <w:lang w:val="en-US"/>
        </w:rPr>
        <w:t xml:space="preserve"> people at Myall Creek on the 10 June 1838 was the culmination of a series of conflicts between settlers and Aboriginal people in the Liverpool Plains region.</w:t>
      </w:r>
    </w:p>
    <w:p w14:paraId="312C4853" w14:textId="77777777" w:rsidR="00FB29DE" w:rsidRPr="00FB29DE" w:rsidRDefault="00FB29DE" w:rsidP="00FB29DE">
      <w:pPr>
        <w:spacing w:after="180" w:line="293" w:lineRule="atLeast"/>
        <w:textAlignment w:val="baseline"/>
        <w:rPr>
          <w:rFonts w:ascii="Arial" w:hAnsi="Arial" w:cs="Arial"/>
          <w:color w:val="000000"/>
          <w:sz w:val="20"/>
          <w:szCs w:val="20"/>
          <w:lang w:val="en-US"/>
        </w:rPr>
      </w:pPr>
      <w:r w:rsidRPr="00FB29DE">
        <w:rPr>
          <w:rFonts w:ascii="Arial" w:hAnsi="Arial" w:cs="Arial"/>
          <w:color w:val="000000"/>
          <w:sz w:val="20"/>
          <w:szCs w:val="20"/>
          <w:lang w:val="en-US"/>
        </w:rPr>
        <w:t xml:space="preserve">The twelve men responsible for the massacre included freed and assigned convicts that had spent a day unsuccessfully pursuing Aboriginal people. When they came to Myall Creek station they discovered a group of </w:t>
      </w:r>
      <w:proofErr w:type="spellStart"/>
      <w:r w:rsidRPr="00FB29DE">
        <w:rPr>
          <w:rFonts w:ascii="Arial" w:hAnsi="Arial" w:cs="Arial"/>
          <w:color w:val="000000"/>
          <w:sz w:val="20"/>
          <w:szCs w:val="20"/>
          <w:lang w:val="en-US"/>
        </w:rPr>
        <w:t>Wirrayaraay</w:t>
      </w:r>
      <w:proofErr w:type="spellEnd"/>
      <w:r w:rsidRPr="00FB29DE">
        <w:rPr>
          <w:rFonts w:ascii="Arial" w:hAnsi="Arial" w:cs="Arial"/>
          <w:color w:val="000000"/>
          <w:sz w:val="20"/>
          <w:szCs w:val="20"/>
          <w:lang w:val="en-US"/>
        </w:rPr>
        <w:t xml:space="preserve">. The </w:t>
      </w:r>
      <w:proofErr w:type="spellStart"/>
      <w:r w:rsidRPr="00FB29DE">
        <w:rPr>
          <w:rFonts w:ascii="Arial" w:hAnsi="Arial" w:cs="Arial"/>
          <w:color w:val="000000"/>
          <w:sz w:val="20"/>
          <w:szCs w:val="20"/>
          <w:lang w:val="en-US"/>
        </w:rPr>
        <w:t>Wirrayaraay</w:t>
      </w:r>
      <w:proofErr w:type="spellEnd"/>
      <w:r w:rsidRPr="00FB29DE">
        <w:rPr>
          <w:rFonts w:ascii="Arial" w:hAnsi="Arial" w:cs="Arial"/>
          <w:color w:val="000000"/>
          <w:sz w:val="20"/>
          <w:szCs w:val="20"/>
          <w:lang w:val="en-US"/>
        </w:rPr>
        <w:t xml:space="preserve"> were rounded up and tied together. A few minutes later they were led off and massacred. Two days later the men responsible for the massacre returned to the scene of the crime to burn the bodies.</w:t>
      </w:r>
    </w:p>
    <w:p w14:paraId="0ADF585F" w14:textId="77777777" w:rsidR="00FB29DE" w:rsidRPr="00FB29DE" w:rsidRDefault="00FB29DE" w:rsidP="00FB29DE">
      <w:pPr>
        <w:spacing w:after="180" w:line="293" w:lineRule="atLeast"/>
        <w:textAlignment w:val="baseline"/>
        <w:rPr>
          <w:rFonts w:ascii="Arial" w:hAnsi="Arial" w:cs="Arial"/>
          <w:color w:val="000000"/>
          <w:sz w:val="20"/>
          <w:szCs w:val="20"/>
          <w:lang w:val="en-US"/>
        </w:rPr>
      </w:pPr>
      <w:r w:rsidRPr="00FB29DE">
        <w:rPr>
          <w:rFonts w:ascii="Arial" w:hAnsi="Arial" w:cs="Arial"/>
          <w:color w:val="000000"/>
          <w:sz w:val="20"/>
          <w:szCs w:val="20"/>
          <w:lang w:val="en-US"/>
        </w:rPr>
        <w:t>The Myall Creek massacre was marked by a series of unusual circumstances for the time. First the massacre was reported to authorities by one of the station hands, then the Governor assigned a police magistrate to investigate the reports.</w:t>
      </w:r>
    </w:p>
    <w:p w14:paraId="354DDB2D" w14:textId="77777777" w:rsidR="00FB29DE" w:rsidRPr="00FB29DE" w:rsidRDefault="00FB29DE" w:rsidP="00FB29DE">
      <w:pPr>
        <w:spacing w:after="180" w:line="293" w:lineRule="atLeast"/>
        <w:textAlignment w:val="baseline"/>
        <w:rPr>
          <w:rFonts w:ascii="Arial" w:hAnsi="Arial" w:cs="Arial"/>
          <w:color w:val="000000"/>
          <w:sz w:val="20"/>
          <w:szCs w:val="20"/>
          <w:lang w:val="en-US"/>
        </w:rPr>
      </w:pPr>
      <w:r w:rsidRPr="00FB29DE">
        <w:rPr>
          <w:rFonts w:ascii="Arial" w:hAnsi="Arial" w:cs="Arial"/>
          <w:color w:val="000000"/>
          <w:sz w:val="20"/>
          <w:szCs w:val="20"/>
          <w:lang w:val="en-US"/>
        </w:rPr>
        <w:lastRenderedPageBreak/>
        <w:t>Eleven of the twelve settlers involved in the massacre were arrested for the murders but were found not guilty. Seven of the men were re-arrested and tried again. The second trial delivered a guilty verdict and the Judge sentenced all seven men to death.</w:t>
      </w:r>
    </w:p>
    <w:p w14:paraId="06DE1CB3" w14:textId="77777777" w:rsidR="00FB29DE" w:rsidRPr="00FB29DE" w:rsidRDefault="00FB29DE" w:rsidP="00FB29DE">
      <w:pPr>
        <w:spacing w:after="180" w:line="293" w:lineRule="atLeast"/>
        <w:textAlignment w:val="baseline"/>
        <w:rPr>
          <w:rFonts w:ascii="Arial" w:hAnsi="Arial" w:cs="Arial"/>
          <w:color w:val="000000"/>
          <w:sz w:val="20"/>
          <w:szCs w:val="20"/>
          <w:lang w:val="en-US"/>
        </w:rPr>
      </w:pPr>
      <w:r w:rsidRPr="00FB29DE">
        <w:rPr>
          <w:rFonts w:ascii="Arial" w:hAnsi="Arial" w:cs="Arial"/>
          <w:color w:val="000000"/>
          <w:sz w:val="20"/>
          <w:szCs w:val="20"/>
          <w:lang w:val="en-US"/>
        </w:rPr>
        <w:t>On 18 December 1838, after all legal objections were exhausted and the Executive Council rejected petitions for clemency, the sentences were carried out. The hanging of the seven European settlers for their part in the Myall Creek massacre caused controversy throughout the colony. It led to heightened racial tensions and hardened settler attitudes towards Aboriginal people.</w:t>
      </w:r>
    </w:p>
    <w:p w14:paraId="11FFC038" w14:textId="77777777" w:rsidR="00FB29DE" w:rsidRDefault="00FB29DE"/>
    <w:p w14:paraId="1B7DD8DF" w14:textId="77777777" w:rsidR="00FB29DE" w:rsidRDefault="00FB29DE">
      <w:r>
        <w:t>Questions:</w:t>
      </w:r>
    </w:p>
    <w:p w14:paraId="45F5A326" w14:textId="77777777" w:rsidR="00FB29DE" w:rsidRDefault="00FB29DE" w:rsidP="00FB29DE">
      <w:pPr>
        <w:pStyle w:val="ListParagraph"/>
        <w:numPr>
          <w:ilvl w:val="0"/>
          <w:numId w:val="1"/>
        </w:numPr>
      </w:pPr>
      <w:r>
        <w:t>Why do you think Myall Creek is significant today?</w:t>
      </w:r>
    </w:p>
    <w:p w14:paraId="7B80D539" w14:textId="77777777" w:rsidR="00613097" w:rsidRDefault="00613097" w:rsidP="00613097">
      <w:pPr>
        <w:ind w:left="720"/>
        <w:contextualSpacing/>
      </w:pPr>
      <w:r>
        <w:t>__________________________________________________________________________________________________________________________________________</w:t>
      </w:r>
    </w:p>
    <w:p w14:paraId="1880E58B" w14:textId="77777777" w:rsidR="00613097" w:rsidRDefault="00613097" w:rsidP="00613097">
      <w:pPr>
        <w:pStyle w:val="ListParagraph"/>
      </w:pPr>
    </w:p>
    <w:p w14:paraId="23F2C676" w14:textId="77777777" w:rsidR="00FB29DE" w:rsidRDefault="002375E0" w:rsidP="00FB29DE">
      <w:pPr>
        <w:pStyle w:val="ListParagraph"/>
        <w:numPr>
          <w:ilvl w:val="0"/>
          <w:numId w:val="1"/>
        </w:numPr>
      </w:pPr>
      <w:r>
        <w:t xml:space="preserve">Where did the name of the </w:t>
      </w:r>
      <w:proofErr w:type="spellStart"/>
      <w:r>
        <w:t>Wirrayaraay</w:t>
      </w:r>
      <w:proofErr w:type="spellEnd"/>
      <w:r>
        <w:t xml:space="preserve"> people derive from?</w:t>
      </w:r>
    </w:p>
    <w:p w14:paraId="33B462DA" w14:textId="77777777" w:rsidR="00613097" w:rsidRDefault="00613097" w:rsidP="00613097">
      <w:pPr>
        <w:pStyle w:val="ListParagraph"/>
      </w:pPr>
      <w:r>
        <w:t>__________________________________________________________________________________________________________________________________________</w:t>
      </w:r>
    </w:p>
    <w:p w14:paraId="2A4111B3" w14:textId="77777777" w:rsidR="00613097" w:rsidRDefault="00613097" w:rsidP="00613097">
      <w:pPr>
        <w:pStyle w:val="ListParagraph"/>
      </w:pPr>
    </w:p>
    <w:p w14:paraId="1D50C4F7" w14:textId="77777777" w:rsidR="002375E0" w:rsidRDefault="002375E0" w:rsidP="00FB29DE">
      <w:pPr>
        <w:pStyle w:val="ListParagraph"/>
        <w:numPr>
          <w:ilvl w:val="0"/>
          <w:numId w:val="1"/>
        </w:numPr>
      </w:pPr>
      <w:r>
        <w:t>In the 1830’s why did the Europeans send their servants to the Myall Creek district?</w:t>
      </w:r>
    </w:p>
    <w:p w14:paraId="3EA0EF67" w14:textId="77777777" w:rsidR="00613097" w:rsidRDefault="00613097" w:rsidP="00613097">
      <w:pPr>
        <w:pStyle w:val="ListParagraph"/>
      </w:pPr>
      <w:r>
        <w:t>__________________________________________________________________________________________________________________________________________</w:t>
      </w:r>
    </w:p>
    <w:p w14:paraId="3F0D1AAF" w14:textId="77777777" w:rsidR="00613097" w:rsidRDefault="00613097" w:rsidP="00613097">
      <w:pPr>
        <w:pStyle w:val="ListParagraph"/>
      </w:pPr>
    </w:p>
    <w:p w14:paraId="74C5845D" w14:textId="77777777" w:rsidR="002375E0" w:rsidRDefault="002375E0" w:rsidP="00FB29DE">
      <w:pPr>
        <w:pStyle w:val="ListParagraph"/>
        <w:numPr>
          <w:ilvl w:val="0"/>
          <w:numId w:val="1"/>
        </w:numPr>
      </w:pPr>
      <w:r>
        <w:t xml:space="preserve">Why did conflict arise between the </w:t>
      </w:r>
      <w:proofErr w:type="spellStart"/>
      <w:r>
        <w:t>Wirrayaraay</w:t>
      </w:r>
      <w:proofErr w:type="spellEnd"/>
      <w:r>
        <w:t xml:space="preserve"> and the Europeans?</w:t>
      </w:r>
    </w:p>
    <w:p w14:paraId="5873C6FD" w14:textId="77777777" w:rsidR="00613097" w:rsidRDefault="00613097" w:rsidP="00613097">
      <w:pPr>
        <w:pStyle w:val="ListParagraph"/>
      </w:pPr>
      <w:r>
        <w:t>__________________________________________________________________________________________________________________________________________</w:t>
      </w:r>
    </w:p>
    <w:p w14:paraId="6CA5C4A1" w14:textId="77777777" w:rsidR="00613097" w:rsidRDefault="00613097" w:rsidP="00613097">
      <w:pPr>
        <w:pStyle w:val="ListParagraph"/>
      </w:pPr>
    </w:p>
    <w:p w14:paraId="2E7543D5" w14:textId="77777777" w:rsidR="002375E0" w:rsidRDefault="002375E0" w:rsidP="00FB29DE">
      <w:pPr>
        <w:pStyle w:val="ListParagraph"/>
        <w:numPr>
          <w:ilvl w:val="0"/>
          <w:numId w:val="1"/>
        </w:numPr>
      </w:pPr>
      <w:r>
        <w:t xml:space="preserve">What did the </w:t>
      </w:r>
      <w:proofErr w:type="spellStart"/>
      <w:r>
        <w:t>Wirrayaraay</w:t>
      </w:r>
      <w:proofErr w:type="spellEnd"/>
      <w:r>
        <w:t xml:space="preserve"> do?</w:t>
      </w:r>
    </w:p>
    <w:p w14:paraId="63B81938" w14:textId="77777777" w:rsidR="00613097" w:rsidRDefault="00613097" w:rsidP="00613097">
      <w:pPr>
        <w:pStyle w:val="ListParagraph"/>
      </w:pPr>
      <w:r>
        <w:t>__________________________________________________________________________________________________________________________________________</w:t>
      </w:r>
    </w:p>
    <w:p w14:paraId="28AC6731" w14:textId="77777777" w:rsidR="00613097" w:rsidRDefault="00613097" w:rsidP="00613097">
      <w:pPr>
        <w:pStyle w:val="ListParagraph"/>
      </w:pPr>
    </w:p>
    <w:p w14:paraId="78FF8137" w14:textId="77777777" w:rsidR="002375E0" w:rsidRDefault="002375E0" w:rsidP="00FB29DE">
      <w:pPr>
        <w:pStyle w:val="ListParagraph"/>
        <w:numPr>
          <w:ilvl w:val="0"/>
          <w:numId w:val="1"/>
        </w:numPr>
      </w:pPr>
      <w:r>
        <w:t>What happened toward the end of 1837?</w:t>
      </w:r>
    </w:p>
    <w:p w14:paraId="7D0D0094" w14:textId="77777777" w:rsidR="00613097" w:rsidRDefault="00613097" w:rsidP="00613097">
      <w:pPr>
        <w:pStyle w:val="ListParagraph"/>
      </w:pPr>
      <w:r>
        <w:t>__________________________________________________________________________________________________________________________________________</w:t>
      </w:r>
    </w:p>
    <w:p w14:paraId="76DC39A7" w14:textId="77777777" w:rsidR="00613097" w:rsidRDefault="00613097" w:rsidP="00613097">
      <w:pPr>
        <w:pStyle w:val="ListParagraph"/>
      </w:pPr>
    </w:p>
    <w:p w14:paraId="799CC0AA" w14:textId="77777777" w:rsidR="002375E0" w:rsidRDefault="002375E0" w:rsidP="00FB29DE">
      <w:pPr>
        <w:pStyle w:val="ListParagraph"/>
        <w:numPr>
          <w:ilvl w:val="0"/>
          <w:numId w:val="1"/>
        </w:numPr>
      </w:pPr>
      <w:r>
        <w:t xml:space="preserve">In May 1838, what was the initial relationship between the </w:t>
      </w:r>
      <w:proofErr w:type="spellStart"/>
      <w:r>
        <w:t>Wirrayaraay</w:t>
      </w:r>
      <w:proofErr w:type="spellEnd"/>
      <w:r>
        <w:t xml:space="preserve"> and the Europeans at Myall Creek like?</w:t>
      </w:r>
    </w:p>
    <w:p w14:paraId="0D98237C" w14:textId="77777777" w:rsidR="00613097" w:rsidRDefault="00613097" w:rsidP="00613097">
      <w:pPr>
        <w:pStyle w:val="ListParagraph"/>
      </w:pPr>
      <w:r>
        <w:t>__________________________________________________________________________________________________________________________________________</w:t>
      </w:r>
    </w:p>
    <w:p w14:paraId="20960AEA" w14:textId="77777777" w:rsidR="00613097" w:rsidRDefault="00613097" w:rsidP="00613097">
      <w:pPr>
        <w:pStyle w:val="ListParagraph"/>
      </w:pPr>
    </w:p>
    <w:p w14:paraId="372D75B2" w14:textId="77777777" w:rsidR="002375E0" w:rsidRDefault="002375E0" w:rsidP="00FB29DE">
      <w:pPr>
        <w:pStyle w:val="ListParagraph"/>
        <w:numPr>
          <w:ilvl w:val="0"/>
          <w:numId w:val="1"/>
        </w:numPr>
      </w:pPr>
      <w:r>
        <w:t>What date did the Myall Creek Massacre occur?</w:t>
      </w:r>
    </w:p>
    <w:p w14:paraId="6608FA77" w14:textId="77777777" w:rsidR="00613097" w:rsidRDefault="00613097" w:rsidP="00613097">
      <w:pPr>
        <w:pStyle w:val="ListParagraph"/>
      </w:pPr>
      <w:r>
        <w:t>__________________________________________________________________________________________________________________________________________</w:t>
      </w:r>
    </w:p>
    <w:p w14:paraId="017D880B" w14:textId="77777777" w:rsidR="00613097" w:rsidRDefault="00613097" w:rsidP="00613097">
      <w:pPr>
        <w:pStyle w:val="ListParagraph"/>
      </w:pPr>
    </w:p>
    <w:p w14:paraId="47D8B52F" w14:textId="77777777" w:rsidR="002375E0" w:rsidRDefault="00613097" w:rsidP="00FB29DE">
      <w:pPr>
        <w:pStyle w:val="ListParagraph"/>
        <w:numPr>
          <w:ilvl w:val="0"/>
          <w:numId w:val="1"/>
        </w:numPr>
      </w:pPr>
      <w:r>
        <w:t>How many women, children and old men were murdered?</w:t>
      </w:r>
    </w:p>
    <w:p w14:paraId="5FABA5D6" w14:textId="77777777" w:rsidR="00613097" w:rsidRDefault="00613097" w:rsidP="00613097">
      <w:pPr>
        <w:pStyle w:val="ListParagraph"/>
      </w:pPr>
      <w:r>
        <w:t>__________________________________________________________________________________________________________________________________________</w:t>
      </w:r>
    </w:p>
    <w:p w14:paraId="5705FF46" w14:textId="77777777" w:rsidR="00613097" w:rsidRDefault="00613097" w:rsidP="00613097">
      <w:pPr>
        <w:pStyle w:val="ListParagraph"/>
      </w:pPr>
    </w:p>
    <w:p w14:paraId="1C1EF5ED" w14:textId="77777777" w:rsidR="00613097" w:rsidRDefault="00613097" w:rsidP="00FB29DE">
      <w:pPr>
        <w:pStyle w:val="ListParagraph"/>
        <w:numPr>
          <w:ilvl w:val="0"/>
          <w:numId w:val="1"/>
        </w:numPr>
      </w:pPr>
      <w:r>
        <w:t>Why were there two trials for the murderers? (Think about what the word ‘acquitted’ means)</w:t>
      </w:r>
    </w:p>
    <w:p w14:paraId="6ACD423D" w14:textId="77777777" w:rsidR="00613097" w:rsidRDefault="00613097" w:rsidP="00613097">
      <w:pPr>
        <w:pStyle w:val="ListParagraph"/>
      </w:pPr>
      <w:r>
        <w:t>__________________________________________________________________________________________________________________________________________</w:t>
      </w:r>
    </w:p>
    <w:p w14:paraId="5F730064" w14:textId="77777777" w:rsidR="00613097" w:rsidRDefault="00613097" w:rsidP="00613097">
      <w:pPr>
        <w:pStyle w:val="ListParagraph"/>
      </w:pPr>
    </w:p>
    <w:p w14:paraId="59E2DB43" w14:textId="77777777" w:rsidR="00613097" w:rsidRDefault="00613097" w:rsidP="00FB29DE">
      <w:pPr>
        <w:pStyle w:val="ListParagraph"/>
        <w:numPr>
          <w:ilvl w:val="0"/>
          <w:numId w:val="1"/>
        </w:numPr>
      </w:pPr>
      <w:r>
        <w:t>Why is the outcome of the second trial so significant to Australian history?</w:t>
      </w:r>
    </w:p>
    <w:p w14:paraId="6F02787F" w14:textId="77777777" w:rsidR="00613097" w:rsidRDefault="00613097" w:rsidP="00613097">
      <w:pPr>
        <w:pStyle w:val="ListParagraph"/>
      </w:pPr>
      <w:r>
        <w:t>__________________________________________________________________________________________________________________________________________</w:t>
      </w:r>
    </w:p>
    <w:p w14:paraId="4CD59433" w14:textId="77777777" w:rsidR="00613097" w:rsidRDefault="00613097" w:rsidP="00613097">
      <w:pPr>
        <w:pStyle w:val="ListParagraph"/>
      </w:pPr>
    </w:p>
    <w:p w14:paraId="38A3504E" w14:textId="77777777" w:rsidR="00613097" w:rsidRDefault="00613097" w:rsidP="00FB29DE">
      <w:pPr>
        <w:pStyle w:val="ListParagraph"/>
        <w:numPr>
          <w:ilvl w:val="0"/>
          <w:numId w:val="1"/>
        </w:numPr>
      </w:pPr>
      <w:r>
        <w:t>Did the massacres of Australia’s Indigenous people stop after Myall Creek?</w:t>
      </w:r>
    </w:p>
    <w:p w14:paraId="6C4C89C3" w14:textId="77777777" w:rsidR="00613097" w:rsidRDefault="00613097" w:rsidP="00613097">
      <w:pPr>
        <w:pStyle w:val="ListParagraph"/>
      </w:pPr>
      <w:r>
        <w:t>__________________________________________________________________________________________________________________________________________</w:t>
      </w:r>
    </w:p>
    <w:p w14:paraId="4F4DFE57" w14:textId="77777777" w:rsidR="00613097" w:rsidRDefault="00613097" w:rsidP="00613097">
      <w:pPr>
        <w:pStyle w:val="ListParagraph"/>
      </w:pPr>
    </w:p>
    <w:p w14:paraId="7E233D39" w14:textId="77777777" w:rsidR="00613097" w:rsidRDefault="00613097" w:rsidP="00FB29DE">
      <w:pPr>
        <w:pStyle w:val="ListParagraph"/>
        <w:numPr>
          <w:ilvl w:val="0"/>
          <w:numId w:val="1"/>
        </w:numPr>
      </w:pPr>
      <w:r>
        <w:t>When was the Myall Creek memorial site erected?</w:t>
      </w:r>
    </w:p>
    <w:p w14:paraId="28F0A9F2" w14:textId="77777777" w:rsidR="00613097" w:rsidRDefault="00613097" w:rsidP="00613097">
      <w:pPr>
        <w:pStyle w:val="ListParagraph"/>
      </w:pPr>
      <w:r>
        <w:t>__________________________________________________________________________________________________________________________________________</w:t>
      </w:r>
    </w:p>
    <w:p w14:paraId="44380F23" w14:textId="77777777" w:rsidR="00D32EF1" w:rsidRDefault="00D32EF1" w:rsidP="00D32EF1"/>
    <w:p w14:paraId="379026D2" w14:textId="4E36B235" w:rsidR="00D32EF1" w:rsidRPr="005E507D" w:rsidRDefault="005E507D" w:rsidP="005E507D">
      <w:pPr>
        <w:pStyle w:val="ListParagraph"/>
        <w:numPr>
          <w:ilvl w:val="0"/>
          <w:numId w:val="1"/>
        </w:numPr>
        <w:rPr>
          <w:b/>
        </w:rPr>
      </w:pPr>
      <w:r w:rsidRPr="005E507D">
        <w:rPr>
          <w:b/>
        </w:rPr>
        <w:t xml:space="preserve">In your own words!!!! You are to write a </w:t>
      </w:r>
      <w:proofErr w:type="gramStart"/>
      <w:r w:rsidRPr="005E507D">
        <w:rPr>
          <w:b/>
        </w:rPr>
        <w:t>one page</w:t>
      </w:r>
      <w:proofErr w:type="gramEnd"/>
      <w:r w:rsidRPr="005E507D">
        <w:rPr>
          <w:b/>
        </w:rPr>
        <w:t xml:space="preserve"> response on the following question.</w:t>
      </w:r>
    </w:p>
    <w:p w14:paraId="0E391913" w14:textId="77777777" w:rsidR="005E507D" w:rsidRDefault="005E507D" w:rsidP="00D32EF1">
      <w:pPr>
        <w:rPr>
          <w:b/>
        </w:rPr>
      </w:pPr>
    </w:p>
    <w:p w14:paraId="3ADC8727" w14:textId="784579B0" w:rsidR="005E507D" w:rsidRDefault="005E507D" w:rsidP="00D32EF1">
      <w:pPr>
        <w:rPr>
          <w:b/>
          <w:i/>
        </w:rPr>
      </w:pPr>
      <w:r w:rsidRPr="005E507D">
        <w:rPr>
          <w:b/>
          <w:i/>
        </w:rPr>
        <w:t>Why is it important for us to know about the Myall Creek Massacre and what did you learn from your visit to this site?</w:t>
      </w:r>
    </w:p>
    <w:p w14:paraId="3F83A846" w14:textId="77777777" w:rsidR="005E507D" w:rsidRDefault="005E507D" w:rsidP="00D32EF1">
      <w:pPr>
        <w:rPr>
          <w:b/>
          <w:i/>
        </w:rPr>
      </w:pPr>
    </w:p>
    <w:p w14:paraId="31A6A8EE" w14:textId="77777777" w:rsidR="005E507D" w:rsidRPr="005E507D" w:rsidRDefault="005E507D" w:rsidP="005E507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AB7E49" w14:textId="77777777" w:rsidR="005E507D" w:rsidRPr="005E507D" w:rsidRDefault="005E507D" w:rsidP="005E507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18AFD5" w14:textId="77777777" w:rsidR="005E507D" w:rsidRPr="005E507D" w:rsidRDefault="005E507D" w:rsidP="005E507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1E34C7" w14:textId="77777777" w:rsidR="005E507D" w:rsidRPr="005E507D" w:rsidRDefault="005E507D" w:rsidP="005E507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DB8B30" w14:textId="77777777" w:rsidR="005E507D" w:rsidRPr="005E507D" w:rsidRDefault="005E507D" w:rsidP="005E507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DB4C03" w14:textId="4FFFECF9" w:rsidR="005E507D" w:rsidRPr="005E507D" w:rsidRDefault="005E507D" w:rsidP="005E507D">
      <w:pPr>
        <w:spacing w:line="360" w:lineRule="auto"/>
      </w:pPr>
      <w:bookmarkStart w:id="0" w:name="_GoBack"/>
      <w:bookmarkEnd w:id="0"/>
    </w:p>
    <w:sectPr w:rsidR="005E507D" w:rsidRPr="005E507D" w:rsidSect="007829F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C541F4"/>
    <w:multiLevelType w:val="hybridMultilevel"/>
    <w:tmpl w:val="DEC01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9DE"/>
    <w:rsid w:val="002375E0"/>
    <w:rsid w:val="002955DF"/>
    <w:rsid w:val="005E507D"/>
    <w:rsid w:val="00613097"/>
    <w:rsid w:val="006206C8"/>
    <w:rsid w:val="00672D4A"/>
    <w:rsid w:val="00691BC5"/>
    <w:rsid w:val="007829FA"/>
    <w:rsid w:val="007F17C4"/>
    <w:rsid w:val="00D32EF1"/>
    <w:rsid w:val="00FB29D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12F9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B29DE"/>
    <w:pPr>
      <w:spacing w:before="100" w:beforeAutospacing="1" w:after="100" w:afterAutospacing="1"/>
      <w:outlineLvl w:val="2"/>
    </w:pPr>
    <w:rPr>
      <w:rFonts w:ascii="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B29DE"/>
    <w:rPr>
      <w:rFonts w:ascii="Times New Roman" w:hAnsi="Times New Roman" w:cs="Times New Roman"/>
      <w:b/>
      <w:bCs/>
      <w:sz w:val="27"/>
      <w:szCs w:val="27"/>
      <w:lang w:val="en-US"/>
    </w:rPr>
  </w:style>
  <w:style w:type="paragraph" w:styleId="NormalWeb">
    <w:name w:val="Normal (Web)"/>
    <w:basedOn w:val="Normal"/>
    <w:uiPriority w:val="99"/>
    <w:semiHidden/>
    <w:unhideWhenUsed/>
    <w:rsid w:val="00FB29DE"/>
    <w:pPr>
      <w:spacing w:before="100" w:beforeAutospacing="1" w:after="100" w:afterAutospacing="1"/>
    </w:pPr>
    <w:rPr>
      <w:rFonts w:ascii="Times New Roman" w:hAnsi="Times New Roman" w:cs="Times New Roman"/>
      <w:lang w:val="en-US"/>
    </w:rPr>
  </w:style>
  <w:style w:type="paragraph" w:styleId="ListParagraph">
    <w:name w:val="List Paragraph"/>
    <w:basedOn w:val="Normal"/>
    <w:uiPriority w:val="34"/>
    <w:qFormat/>
    <w:rsid w:val="00FB2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0576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1100</Words>
  <Characters>6270</Characters>
  <Application>Microsoft Macintosh Word</Application>
  <DocSecurity>0</DocSecurity>
  <Lines>52</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 brief history of events</vt:lpstr>
    </vt:vector>
  </TitlesOfParts>
  <LinksUpToDate>false</LinksUpToDate>
  <CharactersWithSpaces>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2016-09-06T02:53:00Z</dcterms:created>
  <dcterms:modified xsi:type="dcterms:W3CDTF">2016-10-25T22:26:00Z</dcterms:modified>
</cp:coreProperties>
</file>