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2024 HSC Assessment Schedule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7518400</wp:posOffset>
            </wp:positionH>
            <wp:positionV relativeFrom="paragraph">
              <wp:posOffset>-268332</wp:posOffset>
            </wp:positionV>
            <wp:extent cx="1003330" cy="1175330"/>
            <wp:effectExtent b="0" l="0" r="0" t="0"/>
            <wp:wrapNone/>
            <wp:docPr descr="Badge" id="2" name="image1.png"/>
            <a:graphic>
              <a:graphicData uri="http://schemas.openxmlformats.org/drawingml/2006/picture">
                <pic:pic>
                  <pic:nvPicPr>
                    <pic:cNvPr descr="Badg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3330" cy="11753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1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Drama – Year 12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Board Developed  No of Units:2 Units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8"/>
        <w:gridCol w:w="2736"/>
        <w:gridCol w:w="2632"/>
        <w:gridCol w:w="2632"/>
        <w:gridCol w:w="2771"/>
        <w:tblGridChange w:id="0">
          <w:tblGrid>
            <w:gridCol w:w="3968"/>
            <w:gridCol w:w="2736"/>
            <w:gridCol w:w="2632"/>
            <w:gridCol w:w="2632"/>
            <w:gridCol w:w="2771"/>
          </w:tblGrid>
        </w:tblGridChange>
      </w:tblGrid>
      <w:tr>
        <w:trPr>
          <w:cantSplit w:val="0"/>
          <w:trHeight w:val="378" w:hRule="atLeast"/>
          <w:tblHeader w:val="1"/>
        </w:trPr>
        <w:tc>
          <w:tcPr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Task number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Task 1</w:t>
            </w:r>
          </w:p>
        </w:tc>
        <w:tc>
          <w:tcPr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Task 2</w:t>
            </w:r>
          </w:p>
        </w:tc>
        <w:tc>
          <w:tcPr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Task 3</w:t>
            </w:r>
          </w:p>
        </w:tc>
        <w:tc>
          <w:tcPr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Task 4</w:t>
            </w:r>
          </w:p>
        </w:tc>
      </w:tr>
      <w:tr>
        <w:trPr>
          <w:cantSplit w:val="0"/>
          <w:trHeight w:val="1252" w:hRule="atLeast"/>
          <w:tblHeader w:val="1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Nature of task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Essay and Performance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Core Study: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Australian Drama and Theatre</w:t>
              <w:br w:type="textWrapping"/>
              <w:br w:type="textWrapping"/>
              <w:t xml:space="preserve">Dramatic Traditions in Australia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D">
            <w:pPr>
              <w:spacing w:after="160" w:before="0" w:line="259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0E">
            <w:pPr>
              <w:spacing w:after="160" w:before="0" w:line="259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Studies in Drama and Theatre:</w:t>
            </w:r>
          </w:p>
          <w:p w:rsidR="00000000" w:rsidDel="00000000" w:rsidP="00000000" w:rsidRDefault="00000000" w:rsidRPr="00000000" w14:paraId="0000000F">
            <w:pPr>
              <w:spacing w:after="160" w:before="0" w:line="259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Black Comedy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Individual Project: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Submission of work under development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Trial HSC Exam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1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Timing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Term 4, Week 10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Term 1, Week 10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Term 2, Week 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Term 3, Week 4-5</w:t>
            </w:r>
          </w:p>
        </w:tc>
      </w:tr>
      <w:tr>
        <w:trPr>
          <w:cantSplit w:val="0"/>
          <w:trHeight w:val="378" w:hRule="atLeast"/>
          <w:tblHeader w:val="1"/>
        </w:trPr>
        <w:tc>
          <w:tcPr>
            <w:tcBorders>
              <w:bottom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Outcomes assessed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60" w:before="0" w:line="259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H2.1, H2.2, H2.3, H3.1, H3.2, H3.3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160" w:before="0" w:line="259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H1.2, H1.7, H2.1, H2.2, H2.3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H1.1, H1.3, H1.5, H1.7, H2.1, H2.2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H1.3, H1.4, H1.6, H1.7, H2.2, H2.3, H3.1, H3.2, H3.3</w:t>
            </w:r>
          </w:p>
        </w:tc>
      </w:tr>
      <w:tr>
        <w:trPr>
          <w:cantSplit w:val="0"/>
          <w:trHeight w:val="378" w:hRule="atLeast"/>
          <w:tblHeader w:val="1"/>
        </w:trPr>
        <w:tc>
          <w:tcPr>
            <w:tcBorders>
              <w:bottom w:color="000000" w:space="0" w:sz="4" w:val="single"/>
            </w:tcBorders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Components</w:t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Weighting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Performing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Critically Studying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40</w:t>
            </w:r>
          </w:p>
        </w:tc>
      </w:tr>
    </w:tbl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H1. identifies and applies legal concepts and terminology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H2. describes and explains key features of and the relationship between Australian and international law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H3. analyses the operation of domestic and international legal systems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H4. evaluates the effectiveness of the legal system in addressing issues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H5. explains the role of law in encouraging cooperation and resolving conflict, as well as initiating and responding to change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H6. assesses the nature of the interrelationship between the legal system and society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H7. evaluates the effectiveness of the law in achieving justice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H8. locates, selects, organises, synthesises and analyses legal information from a variety of sources including legislation, cases,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media, international instruments and documents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H9. communicates legal information using well-structured and logical arguments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H10. analyses differing perspectives and interpretations of legal information and issues.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993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080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2B0809"/>
    <w:pPr>
      <w:spacing w:after="0" w:before="120" w:line="240" w:lineRule="auto"/>
      <w:jc w:val="center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B6EE3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B6EE3"/>
    <w:rPr>
      <w:rFonts w:ascii="Lucida Grande" w:cs="Lucida Grande" w:hAnsi="Lucida Grande"/>
      <w:sz w:val="18"/>
      <w:szCs w:val="18"/>
    </w:rPr>
  </w:style>
  <w:style w:type="paragraph" w:styleId="Bullett3" w:customStyle="1">
    <w:name w:val="Bullett 3"/>
    <w:rsid w:val="003B7F8C"/>
    <w:pPr>
      <w:spacing w:after="0" w:before="56" w:line="240" w:lineRule="auto"/>
      <w:ind w:left="566" w:hanging="567"/>
    </w:pPr>
    <w:rPr>
      <w:rFonts w:ascii="Arial" w:cs="Times New Roman" w:eastAsia="Times New Roman" w:hAnsi="Arial"/>
      <w:noProof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120" w:line="240" w:lineRule="auto"/>
      <w:jc w:val="center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icZR31o0ie401a6OgBvze2TBBA==">CgMxLjA4AHIhMU5QVmZNUDN1Nmdlck9rN3hBOGJYc19ibU9TWmhXT1Q3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2023-09-21T22:39:00Z</dcterms:created>
  <dc:creator>NSW Education Standards Authority</dc:creator>
</cp:coreProperties>
</file>